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05" w:type="dxa"/>
        <w:tblInd w:w="81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08"/>
        <w:gridCol w:w="2127"/>
        <w:gridCol w:w="1701"/>
        <w:gridCol w:w="2268"/>
        <w:gridCol w:w="1701"/>
      </w:tblGrid>
      <w:tr w:rsidR="008E5449" w:rsidTr="00B1766B">
        <w:tc>
          <w:tcPr>
            <w:tcW w:w="49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91ACF" w:rsidRDefault="000D3EA2" w:rsidP="007B2A6B">
            <w:pPr>
              <w:pStyle w:val="TableContents"/>
              <w:rPr>
                <w:b/>
                <w:bCs/>
              </w:rPr>
            </w:pPr>
            <w:bookmarkStart w:id="0" w:name="_GoBack" w:colFirst="2" w:colLast="2"/>
            <w:r>
              <w:rPr>
                <w:b/>
                <w:bCs/>
              </w:rPr>
              <w:t>UK Nostalgia Supers</w:t>
            </w:r>
            <w:r w:rsidR="009F65F4">
              <w:rPr>
                <w:b/>
                <w:bCs/>
              </w:rPr>
              <w:t xml:space="preserve">tock </w:t>
            </w:r>
            <w:r w:rsidR="00391ACF">
              <w:rPr>
                <w:b/>
                <w:bCs/>
              </w:rPr>
              <w:t>Association -</w:t>
            </w:r>
          </w:p>
          <w:p w:rsidR="008E5449" w:rsidRDefault="009F65F4" w:rsidP="007B2A6B">
            <w:pPr>
              <w:pStyle w:val="TableContents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Safety requirements</w:t>
            </w:r>
            <w:r w:rsidR="007B00E9">
              <w:rPr>
                <w:b/>
                <w:bCs/>
              </w:rPr>
              <w:t xml:space="preserve"> for 2017 season</w:t>
            </w:r>
          </w:p>
        </w:tc>
        <w:tc>
          <w:tcPr>
            <w:tcW w:w="56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8E5449" w:rsidRDefault="008E5449" w:rsidP="007B2A6B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E.T </w:t>
            </w:r>
            <w:r w:rsidR="00DA5223">
              <w:rPr>
                <w:b/>
                <w:bCs/>
              </w:rPr>
              <w:t xml:space="preserve">Range and </w:t>
            </w:r>
            <w:r w:rsidR="00A53F90">
              <w:rPr>
                <w:b/>
                <w:bCs/>
              </w:rPr>
              <w:t xml:space="preserve">relevant </w:t>
            </w:r>
            <w:r w:rsidR="00DA5223">
              <w:rPr>
                <w:b/>
                <w:bCs/>
              </w:rPr>
              <w:t xml:space="preserve">Safety </w:t>
            </w:r>
            <w:r>
              <w:rPr>
                <w:b/>
                <w:bCs/>
              </w:rPr>
              <w:t>requirement</w:t>
            </w:r>
          </w:p>
          <w:p w:rsidR="008358C6" w:rsidRPr="008358C6" w:rsidRDefault="008358C6" w:rsidP="007B2A6B">
            <w:pPr>
              <w:pStyle w:val="TableContents"/>
              <w:jc w:val="center"/>
              <w:rPr>
                <w:rFonts w:hint="eastAsia"/>
              </w:rPr>
            </w:pPr>
            <w:r w:rsidRPr="005069F9">
              <w:rPr>
                <w:bCs/>
                <w:sz w:val="20"/>
              </w:rPr>
              <w:t>If in doubt, please consult MSA rulebook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Safety Item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7B2A6B" w:rsidP="00FB2200">
            <w:pPr>
              <w:pStyle w:val="TableContents"/>
              <w:jc w:val="center"/>
              <w:rPr>
                <w:rFonts w:hint="eastAsia"/>
              </w:rPr>
            </w:pPr>
            <w:r>
              <w:rPr>
                <w:b/>
                <w:bCs/>
              </w:rPr>
              <w:t>Length of certificate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Pr="001D5A2A" w:rsidRDefault="008E5449" w:rsidP="00FB2200">
            <w:pPr>
              <w:pStyle w:val="TableContents"/>
              <w:jc w:val="center"/>
              <w:rPr>
                <w:rFonts w:hint="eastAsia"/>
                <w:b/>
              </w:rPr>
            </w:pPr>
            <w:r w:rsidRPr="001D5A2A">
              <w:rPr>
                <w:b/>
              </w:rPr>
              <w:t>14.99 &gt; 12.00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Pr="001D5A2A" w:rsidRDefault="008E5449" w:rsidP="00FB2200">
            <w:pPr>
              <w:pStyle w:val="TableContents"/>
              <w:jc w:val="center"/>
              <w:rPr>
                <w:rFonts w:hint="eastAsia"/>
                <w:b/>
              </w:rPr>
            </w:pPr>
            <w:r w:rsidRPr="001D5A2A">
              <w:rPr>
                <w:b/>
              </w:rPr>
              <w:t>11.99 &gt; 10.00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Pr="001D5A2A" w:rsidRDefault="008E5449" w:rsidP="00FB2200">
            <w:pPr>
              <w:pStyle w:val="TableContents"/>
              <w:jc w:val="center"/>
              <w:rPr>
                <w:rFonts w:hint="eastAsia"/>
                <w:b/>
              </w:rPr>
            </w:pPr>
            <w:r w:rsidRPr="001D5A2A">
              <w:rPr>
                <w:b/>
              </w:rPr>
              <w:t>9.99 &gt; 9.00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  <w:color w:val="FF3333"/>
              </w:rPr>
            </w:pPr>
            <w:r>
              <w:rPr>
                <w:color w:val="FF3333"/>
              </w:rPr>
              <w:t>SFI Flex</w:t>
            </w:r>
            <w:r w:rsidR="002E092E">
              <w:rPr>
                <w:color w:val="FF3333"/>
              </w:rPr>
              <w:t xml:space="preserve"> </w:t>
            </w:r>
            <w:r>
              <w:rPr>
                <w:color w:val="FF3333"/>
              </w:rPr>
              <w:t>plate 29.1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3 years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  <w:color w:val="FF3333"/>
              </w:rPr>
            </w:pPr>
            <w:r>
              <w:rPr>
                <w:color w:val="FF3333"/>
              </w:rPr>
              <w:t>SFI Flex</w:t>
            </w:r>
            <w:r w:rsidR="002E092E">
              <w:rPr>
                <w:color w:val="FF3333"/>
              </w:rPr>
              <w:t xml:space="preserve"> </w:t>
            </w:r>
            <w:r>
              <w:rPr>
                <w:color w:val="FF3333"/>
              </w:rPr>
              <w:t>plate shield 30.1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5 years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  <w:color w:val="FF3333"/>
              </w:rPr>
            </w:pPr>
            <w:r>
              <w:rPr>
                <w:color w:val="FF3333"/>
              </w:rPr>
              <w:t>SFI Trans shield 4.1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5 years if rigid, 2 years if blanket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 (at 10.99)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  <w:color w:val="0000FF"/>
              </w:rPr>
            </w:pPr>
            <w:r>
              <w:rPr>
                <w:color w:val="0000FF"/>
              </w:rPr>
              <w:t>SFI Bellhousing 6.1 or 6.3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2 years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 (or 1/4” steel plate surrounding bellhousing, 360 degrees)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  <w:color w:val="0000FF"/>
              </w:rPr>
            </w:pPr>
            <w:r>
              <w:rPr>
                <w:color w:val="0000FF"/>
              </w:rPr>
              <w:t>SFI clutch and flywheel 1.1 or 1.2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4 years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>Prop loop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N/A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 (at 13.99)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>Neutral safety switch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N/A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>Auto trans reverse lockout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N/A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 xml:space="preserve">Water catch can 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N/A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>SFI (or billet steel) harmonic damper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N/A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 (at 10.99)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>5 point SFI or FIA harness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2 years if SFI, 5 years if FIA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>Race suit SFI 3.2A/1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N/A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>Race suit SFI 3.2A/5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N/A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>Gloves SFI 3.3/1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N/A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 (at 135 mph)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>Helmet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Check Snell No.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>Neck brace/Hans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Hans: 5 years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 (at 10.99)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>Roll hoop 10.0 spec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N/A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>Roll cage 8.50 spec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N/A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 xml:space="preserve">SFI spec Roll cage padding 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N/A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>Head protector (headrest)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N/A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>Window net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N/A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>Fire system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Check system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F26049" w:rsidRDefault="008E5449">
            <w:pPr>
              <w:pStyle w:val="TableContents"/>
            </w:pPr>
            <w:r>
              <w:t xml:space="preserve">Battery cut off </w:t>
            </w:r>
            <w:r w:rsidR="003E7290">
              <w:t>-</w:t>
            </w:r>
          </w:p>
          <w:p w:rsidR="00D55CE8" w:rsidRDefault="00F26049">
            <w:pPr>
              <w:pStyle w:val="TableContents"/>
              <w:rPr>
                <w:rFonts w:hint="eastAsia"/>
              </w:rPr>
            </w:pPr>
            <w:r>
              <w:t xml:space="preserve">NHRA approved type </w:t>
            </w:r>
            <w:r w:rsidR="003E7290">
              <w:t>only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N/A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 (if battery relocated)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 (if battery relocated)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>Tail light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N/A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D55CE8" w:rsidTr="00B07098">
        <w:tc>
          <w:tcPr>
            <w:tcW w:w="28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>
            <w:pPr>
              <w:pStyle w:val="TableContents"/>
              <w:rPr>
                <w:rFonts w:hint="eastAsia"/>
              </w:rPr>
            </w:pPr>
            <w:r>
              <w:t>Parachute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N/A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D55CE8" w:rsidP="00EC2D76">
            <w:pPr>
              <w:pStyle w:val="TableContents"/>
              <w:jc w:val="center"/>
              <w:rPr>
                <w:rFonts w:hint="eastAsia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55CE8" w:rsidRDefault="008E5449" w:rsidP="00EC2D76">
            <w:pPr>
              <w:pStyle w:val="TableContents"/>
              <w:jc w:val="center"/>
              <w:rPr>
                <w:rFonts w:hint="eastAsia"/>
              </w:rPr>
            </w:pPr>
            <w:r>
              <w:t>X (at &gt;149 mph)</w:t>
            </w:r>
          </w:p>
        </w:tc>
      </w:tr>
      <w:bookmarkEnd w:id="0"/>
    </w:tbl>
    <w:p w:rsidR="00D55CE8" w:rsidRDefault="00D55CE8">
      <w:pPr>
        <w:rPr>
          <w:rFonts w:hint="eastAsia"/>
        </w:rPr>
      </w:pPr>
    </w:p>
    <w:p w:rsidR="00D55CE8" w:rsidRDefault="008E5449">
      <w:pPr>
        <w:rPr>
          <w:rFonts w:hint="eastAsia"/>
        </w:rPr>
      </w:pPr>
      <w:r>
        <w:t>X denotes a required item</w:t>
      </w:r>
    </w:p>
    <w:p w:rsidR="00D55CE8" w:rsidRDefault="008E5449">
      <w:pPr>
        <w:rPr>
          <w:rFonts w:hint="eastAsia"/>
        </w:rPr>
      </w:pPr>
      <w:r>
        <w:t>N/A: Not Applicable</w:t>
      </w:r>
    </w:p>
    <w:p w:rsidR="00D55CE8" w:rsidRDefault="008E5449">
      <w:pPr>
        <w:rPr>
          <w:rFonts w:hint="eastAsia"/>
          <w:color w:val="FF3333"/>
        </w:rPr>
      </w:pPr>
      <w:r>
        <w:rPr>
          <w:color w:val="FF3333"/>
        </w:rPr>
        <w:t>Red denotes items associated with an auto transmission</w:t>
      </w:r>
    </w:p>
    <w:p w:rsidR="00D55CE8" w:rsidRDefault="008E5449">
      <w:pPr>
        <w:rPr>
          <w:rFonts w:hint="eastAsia"/>
          <w:color w:val="0000FF"/>
        </w:rPr>
      </w:pPr>
      <w:r>
        <w:rPr>
          <w:color w:val="0000FF"/>
        </w:rPr>
        <w:t>Blue denotes items associated with a manual transmission</w:t>
      </w:r>
    </w:p>
    <w:sectPr w:rsidR="00D55CE8" w:rsidSect="007B2A6B">
      <w:pgSz w:w="11906" w:h="16838"/>
      <w:pgMar w:top="720" w:right="720" w:bottom="720" w:left="720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E14699"/>
    <w:multiLevelType w:val="multilevel"/>
    <w:tmpl w:val="51DA9952"/>
    <w:lvl w:ilvl="0">
      <w:start w:val="1"/>
      <w:numFmt w:val="decimal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CE8"/>
    <w:rsid w:val="00035B9B"/>
    <w:rsid w:val="000D3EA2"/>
    <w:rsid w:val="001D5A2A"/>
    <w:rsid w:val="002E092E"/>
    <w:rsid w:val="00391ACF"/>
    <w:rsid w:val="003E7290"/>
    <w:rsid w:val="005069F9"/>
    <w:rsid w:val="007B00E9"/>
    <w:rsid w:val="007B2A6B"/>
    <w:rsid w:val="008358C6"/>
    <w:rsid w:val="008E5449"/>
    <w:rsid w:val="009F65F4"/>
    <w:rsid w:val="00A53F90"/>
    <w:rsid w:val="00B07098"/>
    <w:rsid w:val="00D55CE8"/>
    <w:rsid w:val="00DA5223"/>
    <w:rsid w:val="00EC2D76"/>
    <w:rsid w:val="00F26049"/>
    <w:rsid w:val="00FB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04E337-74FE-464A-920D-47432BFC5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en-GB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</w:style>
  <w:style w:type="paragraph" w:styleId="Heading1">
    <w:name w:val="heading 1"/>
    <w:basedOn w:val="Heading"/>
    <w:next w:val="TextBod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next w:val="TextBod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next w:val="TextBod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next w:val="TextBody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next w:val="TextBody"/>
    <w:qFormat/>
    <w:pPr>
      <w:spacing w:before="60"/>
      <w:jc w:val="center"/>
    </w:pPr>
    <w:rPr>
      <w:sz w:val="36"/>
      <w:szCs w:val="36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Admin1</cp:lastModifiedBy>
  <cp:revision>8</cp:revision>
  <cp:lastPrinted>2016-02-03T17:37:00Z</cp:lastPrinted>
  <dcterms:created xsi:type="dcterms:W3CDTF">2016-11-26T16:22:00Z</dcterms:created>
  <dcterms:modified xsi:type="dcterms:W3CDTF">2016-11-26T16:26:00Z</dcterms:modified>
  <dc:language>en-GB</dc:language>
</cp:coreProperties>
</file>